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BC93" w14:textId="2AA97466" w:rsidR="00B566E2" w:rsidRDefault="00B566E2" w:rsidP="00BC4430">
      <w:pPr>
        <w:spacing w:after="0"/>
        <w:ind w:left="5"/>
      </w:pPr>
      <w:r>
        <w:rPr>
          <w:rFonts w:ascii="Calibri" w:eastAsia="Calibri" w:hAnsi="Calibri" w:cs="Calibri"/>
          <w:sz w:val="24"/>
        </w:rPr>
        <w:t xml:space="preserve"> </w:t>
      </w:r>
      <w:r>
        <w:rPr>
          <w:rFonts w:ascii="Calibri" w:eastAsia="Calibri" w:hAnsi="Calibri" w:cs="Calibri"/>
        </w:rPr>
        <w:t xml:space="preserve">  </w:t>
      </w:r>
      <w:r>
        <w:rPr>
          <w:rFonts w:ascii="Calibri" w:eastAsia="Calibri" w:hAnsi="Calibri" w:cs="Calibri"/>
          <w:color w:val="44546A"/>
          <w:sz w:val="24"/>
        </w:rPr>
        <w:t xml:space="preserve">  </w:t>
      </w:r>
    </w:p>
    <w:p w14:paraId="54B5315D" w14:textId="77777777" w:rsidR="00B566E2" w:rsidRDefault="00B566E2">
      <w:pPr>
        <w:spacing w:after="1"/>
        <w:ind w:left="39" w:right="1" w:hanging="10"/>
        <w:jc w:val="center"/>
      </w:pPr>
      <w:r>
        <w:rPr>
          <w:rFonts w:ascii="Calibri" w:eastAsia="Calibri" w:hAnsi="Calibri" w:cs="Calibri"/>
          <w:b/>
          <w:color w:val="44546A"/>
          <w:sz w:val="24"/>
        </w:rPr>
        <w:t>Stratford College Board of Management AGREED REPORT</w:t>
      </w:r>
      <w:r>
        <w:rPr>
          <w:rFonts w:ascii="Calibri" w:eastAsia="Calibri" w:hAnsi="Calibri" w:cs="Calibri"/>
          <w:color w:val="44546A"/>
          <w:sz w:val="24"/>
        </w:rPr>
        <w:t xml:space="preserve">  </w:t>
      </w:r>
    </w:p>
    <w:p w14:paraId="46338E15" w14:textId="77777777" w:rsidR="00B566E2" w:rsidRDefault="00B566E2">
      <w:pPr>
        <w:spacing w:after="12"/>
        <w:ind w:left="394"/>
        <w:jc w:val="center"/>
      </w:pPr>
      <w:r>
        <w:rPr>
          <w:rFonts w:ascii="Calibri" w:eastAsia="Calibri" w:hAnsi="Calibri" w:cs="Calibri"/>
          <w:b/>
          <w:color w:val="44546A"/>
          <w:sz w:val="24"/>
        </w:rPr>
        <w:t xml:space="preserve"> </w:t>
      </w:r>
      <w:r>
        <w:rPr>
          <w:rFonts w:ascii="Calibri" w:eastAsia="Calibri" w:hAnsi="Calibri" w:cs="Calibri"/>
          <w:color w:val="44546A"/>
          <w:sz w:val="24"/>
        </w:rPr>
        <w:t xml:space="preserve">  </w:t>
      </w:r>
    </w:p>
    <w:p w14:paraId="42DE988A" w14:textId="2AC949F1" w:rsidR="00B566E2" w:rsidRDefault="00B566E2">
      <w:pPr>
        <w:spacing w:after="1"/>
        <w:ind w:left="39" w:hanging="10"/>
        <w:jc w:val="center"/>
      </w:pPr>
      <w:r>
        <w:rPr>
          <w:rFonts w:ascii="Calibri" w:eastAsia="Calibri" w:hAnsi="Calibri" w:cs="Calibri"/>
          <w:b/>
          <w:color w:val="44546A"/>
          <w:sz w:val="24"/>
        </w:rPr>
        <w:t xml:space="preserve">Monday </w:t>
      </w:r>
      <w:r w:rsidR="001B3050">
        <w:rPr>
          <w:rFonts w:ascii="Calibri" w:eastAsia="Calibri" w:hAnsi="Calibri" w:cs="Calibri"/>
          <w:b/>
          <w:color w:val="44546A"/>
          <w:sz w:val="24"/>
        </w:rPr>
        <w:t>12 September</w:t>
      </w:r>
      <w:r>
        <w:rPr>
          <w:rFonts w:ascii="Calibri" w:eastAsia="Calibri" w:hAnsi="Calibri" w:cs="Calibri"/>
          <w:b/>
          <w:color w:val="44546A"/>
          <w:sz w:val="24"/>
        </w:rPr>
        <w:t xml:space="preserve"> 2022 </w:t>
      </w:r>
      <w:r>
        <w:rPr>
          <w:rFonts w:ascii="Calibri" w:eastAsia="Calibri" w:hAnsi="Calibri" w:cs="Calibri"/>
          <w:color w:val="44546A"/>
          <w:sz w:val="24"/>
        </w:rPr>
        <w:t xml:space="preserve"> </w:t>
      </w:r>
    </w:p>
    <w:p w14:paraId="708EC8F6" w14:textId="77777777" w:rsidR="00B566E2" w:rsidRDefault="00B566E2">
      <w:pPr>
        <w:spacing w:after="0"/>
        <w:ind w:left="5"/>
      </w:pPr>
      <w:r>
        <w:rPr>
          <w:rFonts w:ascii="Calibri" w:eastAsia="Calibri" w:hAnsi="Calibri" w:cs="Calibri"/>
          <w:color w:val="44546A"/>
          <w:sz w:val="24"/>
        </w:rPr>
        <w:t xml:space="preserve">   </w:t>
      </w:r>
    </w:p>
    <w:p w14:paraId="30C0759C" w14:textId="77777777" w:rsidR="00B566E2" w:rsidRDefault="00B566E2">
      <w:pPr>
        <w:spacing w:after="260"/>
        <w:ind w:left="5"/>
      </w:pPr>
      <w:r>
        <w:rPr>
          <w:rFonts w:ascii="Calibri" w:eastAsia="Calibri" w:hAnsi="Calibri" w:cs="Calibri"/>
          <w:color w:val="44546A"/>
          <w:sz w:val="24"/>
        </w:rPr>
        <w:t xml:space="preserve">   </w:t>
      </w:r>
    </w:p>
    <w:p w14:paraId="626CBF68" w14:textId="1518B5B3" w:rsidR="00B566E2" w:rsidRPr="00DF2A5B" w:rsidRDefault="00B566E2">
      <w:pPr>
        <w:spacing w:after="270"/>
        <w:ind w:left="-5" w:hanging="10"/>
      </w:pPr>
      <w:r w:rsidRPr="00DF2A5B">
        <w:rPr>
          <w:rFonts w:ascii="Calibri" w:eastAsia="Calibri" w:hAnsi="Calibri" w:cs="Calibri"/>
        </w:rPr>
        <w:t xml:space="preserve">The Board of Management met in person for its </w:t>
      </w:r>
      <w:r w:rsidR="001B3050" w:rsidRPr="00DF2A5B">
        <w:rPr>
          <w:rFonts w:ascii="Calibri" w:eastAsia="Calibri" w:hAnsi="Calibri" w:cs="Calibri"/>
        </w:rPr>
        <w:t xml:space="preserve">first </w:t>
      </w:r>
      <w:r w:rsidRPr="00DF2A5B">
        <w:rPr>
          <w:rFonts w:ascii="Calibri" w:eastAsia="Calibri" w:hAnsi="Calibri" w:cs="Calibri"/>
        </w:rPr>
        <w:t xml:space="preserve">meeting of the academic year on Monday </w:t>
      </w:r>
      <w:r w:rsidR="001B3050" w:rsidRPr="00DF2A5B">
        <w:rPr>
          <w:rFonts w:ascii="Calibri" w:eastAsia="Calibri" w:hAnsi="Calibri" w:cs="Calibri"/>
        </w:rPr>
        <w:t xml:space="preserve">12 September 2022 in person. </w:t>
      </w:r>
      <w:r w:rsidRPr="00DF2A5B">
        <w:rPr>
          <w:rFonts w:ascii="Calibri" w:eastAsia="Calibri" w:hAnsi="Calibri" w:cs="Calibri"/>
        </w:rPr>
        <w:t xml:space="preserve">   </w:t>
      </w:r>
    </w:p>
    <w:p w14:paraId="3DE3EA40" w14:textId="0E0922D6" w:rsidR="002336C6" w:rsidRPr="00DF2A5B" w:rsidRDefault="00B566E2" w:rsidP="002336C6">
      <w:pPr>
        <w:spacing w:after="20"/>
        <w:rPr>
          <w:rFonts w:ascii="Calibri" w:eastAsia="Calibri" w:hAnsi="Calibri" w:cs="Calibri"/>
        </w:rPr>
      </w:pPr>
      <w:r w:rsidRPr="00DF2A5B">
        <w:rPr>
          <w:rFonts w:ascii="Calibri" w:eastAsia="Calibri" w:hAnsi="Calibri" w:cs="Calibri"/>
        </w:rPr>
        <w:t xml:space="preserve"> </w:t>
      </w:r>
      <w:r w:rsidR="001B3050" w:rsidRPr="00DF2A5B">
        <w:rPr>
          <w:rFonts w:ascii="Calibri" w:eastAsia="Calibri" w:hAnsi="Calibri" w:cs="Calibri"/>
        </w:rPr>
        <w:t xml:space="preserve">The Principal noted </w:t>
      </w:r>
      <w:r w:rsidR="001B3050" w:rsidRPr="00DF2A5B">
        <w:rPr>
          <w:rFonts w:ascii="Calibri" w:eastAsia="Calibri" w:hAnsi="Calibri" w:cs="Calibri"/>
          <w:b/>
          <w:bCs/>
        </w:rPr>
        <w:t>the resignation</w:t>
      </w:r>
      <w:r w:rsidR="001B3050" w:rsidRPr="00DF2A5B">
        <w:rPr>
          <w:rFonts w:ascii="Calibri" w:eastAsia="Calibri" w:hAnsi="Calibri" w:cs="Calibri"/>
        </w:rPr>
        <w:t xml:space="preserve"> of three members Dr Shana Cohen, Mr Edmund O’Neill and Dr Sarah Brusey. The BOM thanked them for their contribution and wished them well. The BOM would seek the </w:t>
      </w:r>
      <w:r w:rsidR="00F14A22" w:rsidRPr="00DF2A5B">
        <w:rPr>
          <w:rFonts w:ascii="Calibri" w:eastAsia="Calibri" w:hAnsi="Calibri" w:cs="Calibri"/>
        </w:rPr>
        <w:t>replacement of</w:t>
      </w:r>
      <w:r w:rsidR="001B3050" w:rsidRPr="00DF2A5B">
        <w:rPr>
          <w:rFonts w:ascii="Calibri" w:eastAsia="Calibri" w:hAnsi="Calibri" w:cs="Calibri"/>
        </w:rPr>
        <w:t xml:space="preserve"> these members as soon as possible</w:t>
      </w:r>
      <w:r w:rsidR="0037688D">
        <w:rPr>
          <w:rFonts w:ascii="Calibri" w:eastAsia="Calibri" w:hAnsi="Calibri" w:cs="Calibri"/>
        </w:rPr>
        <w:t xml:space="preserve"> as a BOM made such an important contribution to the life of the school. </w:t>
      </w:r>
    </w:p>
    <w:p w14:paraId="5143E6F1" w14:textId="34FF90C8" w:rsidR="001B3050" w:rsidRPr="00DF2A5B" w:rsidRDefault="001B3050" w:rsidP="002336C6">
      <w:pPr>
        <w:spacing w:after="20"/>
        <w:rPr>
          <w:rFonts w:ascii="Calibri" w:eastAsia="Calibri" w:hAnsi="Calibri" w:cs="Calibri"/>
        </w:rPr>
      </w:pPr>
    </w:p>
    <w:p w14:paraId="114487B5" w14:textId="37D99A01" w:rsidR="00B566E2" w:rsidRPr="00DF2A5B" w:rsidRDefault="00B566E2">
      <w:pPr>
        <w:ind w:left="-5" w:hanging="10"/>
        <w:rPr>
          <w:rFonts w:ascii="Calibri" w:eastAsia="Calibri" w:hAnsi="Calibri" w:cs="Calibri"/>
        </w:rPr>
      </w:pPr>
      <w:r w:rsidRPr="00DF2A5B">
        <w:rPr>
          <w:rFonts w:ascii="Calibri" w:eastAsia="Calibri" w:hAnsi="Calibri" w:cs="Calibri"/>
          <w:b/>
          <w:bCs/>
        </w:rPr>
        <w:t>The Principal’s Report</w:t>
      </w:r>
      <w:r w:rsidRPr="00DF2A5B">
        <w:rPr>
          <w:rFonts w:ascii="Calibri" w:eastAsia="Calibri" w:hAnsi="Calibri" w:cs="Calibri"/>
        </w:rPr>
        <w:t xml:space="preserve"> highlighted admissions and communications activities</w:t>
      </w:r>
      <w:r w:rsidR="00F14A22" w:rsidRPr="00DF2A5B">
        <w:rPr>
          <w:rFonts w:ascii="Calibri" w:eastAsia="Calibri" w:hAnsi="Calibri" w:cs="Calibri"/>
        </w:rPr>
        <w:t>,</w:t>
      </w:r>
      <w:r w:rsidR="00DF2A5B">
        <w:rPr>
          <w:rFonts w:ascii="Calibri" w:eastAsia="Calibri" w:hAnsi="Calibri" w:cs="Calibri"/>
        </w:rPr>
        <w:t xml:space="preserve"> staff CPD, </w:t>
      </w:r>
      <w:r w:rsidR="00F14A22" w:rsidRPr="00DF2A5B">
        <w:rPr>
          <w:rFonts w:ascii="Calibri" w:eastAsia="Calibri" w:hAnsi="Calibri" w:cs="Calibri"/>
        </w:rPr>
        <w:t xml:space="preserve"> an analysis of Leaving Certificate results 2022, preparations for Open Day. </w:t>
      </w:r>
    </w:p>
    <w:p w14:paraId="46AFF2D6" w14:textId="77777777" w:rsidR="00F14A22" w:rsidRPr="00DF2A5B" w:rsidRDefault="00F14A22" w:rsidP="00F14A22">
      <w:pPr>
        <w:pStyle w:val="xmsonormal"/>
      </w:pPr>
      <w:r w:rsidRPr="00DF2A5B">
        <w:t xml:space="preserve">The Principal sent a letter to all parents including the class of 2022 with a breakdown of the results over the previous 3 years and the implications for teachers, students and parents. </w:t>
      </w:r>
    </w:p>
    <w:p w14:paraId="1B13F08F" w14:textId="77777777" w:rsidR="00F14A22" w:rsidRPr="00DF2A5B" w:rsidRDefault="00F14A22" w:rsidP="00F14A22">
      <w:pPr>
        <w:pStyle w:val="xmsonormal"/>
      </w:pPr>
    </w:p>
    <w:p w14:paraId="253C5504" w14:textId="6703E278" w:rsidR="00F14A22" w:rsidRPr="00836595" w:rsidRDefault="00F14A22" w:rsidP="00F14A22">
      <w:pPr>
        <w:pStyle w:val="xmsonormal"/>
        <w:rPr>
          <w:b/>
          <w:bCs/>
        </w:rPr>
      </w:pPr>
      <w:r w:rsidRPr="00DF2A5B">
        <w:t>The BOM congratulated all teachers of last year’s 6</w:t>
      </w:r>
      <w:r w:rsidRPr="00DF2A5B">
        <w:rPr>
          <w:vertAlign w:val="superscript"/>
        </w:rPr>
        <w:t>th</w:t>
      </w:r>
      <w:r w:rsidRPr="00DF2A5B">
        <w:t xml:space="preserve"> Years on the fantastic results achieved by our students in their </w:t>
      </w:r>
      <w:r w:rsidRPr="00836595">
        <w:rPr>
          <w:b/>
          <w:bCs/>
        </w:rPr>
        <w:t xml:space="preserve">Leaving Certificate Exam. </w:t>
      </w:r>
    </w:p>
    <w:p w14:paraId="16963B6B" w14:textId="77777777" w:rsidR="00F14A22" w:rsidRPr="00DF2A5B" w:rsidRDefault="00F14A22" w:rsidP="00F14A22">
      <w:pPr>
        <w:pStyle w:val="xmsonormal"/>
      </w:pPr>
      <w:r w:rsidRPr="00DF2A5B">
        <w:t> </w:t>
      </w:r>
    </w:p>
    <w:p w14:paraId="1C723DDB" w14:textId="753E3301" w:rsidR="00F14A22" w:rsidRPr="00DF2A5B" w:rsidRDefault="00F14A22" w:rsidP="00F14A22">
      <w:pPr>
        <w:pStyle w:val="xmsonormal"/>
      </w:pPr>
      <w:r w:rsidRPr="00DF2A5B">
        <w:t xml:space="preserve">The BOM also asked expressed its appreciation to all our staff for their hard work in showcasing our school on </w:t>
      </w:r>
      <w:r w:rsidR="00836595" w:rsidRPr="00836595">
        <w:rPr>
          <w:b/>
          <w:bCs/>
        </w:rPr>
        <w:t>Open Day</w:t>
      </w:r>
      <w:r w:rsidR="00836595">
        <w:t xml:space="preserve"> next </w:t>
      </w:r>
      <w:r w:rsidRPr="00DF2A5B">
        <w:t>Sunday and wish</w:t>
      </w:r>
      <w:r w:rsidR="00836595">
        <w:t>ed</w:t>
      </w:r>
      <w:r w:rsidRPr="00DF2A5B">
        <w:t xml:space="preserve"> it every success. Several of the BOM will be attending to support the efforts on the day. </w:t>
      </w:r>
    </w:p>
    <w:p w14:paraId="65BBC70F" w14:textId="77777777" w:rsidR="00F14A22" w:rsidRPr="00DF2A5B" w:rsidRDefault="00F14A22" w:rsidP="00F14A22">
      <w:pPr>
        <w:pStyle w:val="xmsonormal"/>
      </w:pPr>
      <w:r w:rsidRPr="00DF2A5B">
        <w:t> </w:t>
      </w:r>
    </w:p>
    <w:p w14:paraId="2E1DD465" w14:textId="31A248F9" w:rsidR="00F14A22" w:rsidRPr="00DF2A5B" w:rsidRDefault="00F14A22">
      <w:pPr>
        <w:ind w:left="-5" w:hanging="10"/>
        <w:rPr>
          <w:rFonts w:ascii="Calibri" w:eastAsia="Calibri" w:hAnsi="Calibri" w:cs="Calibri"/>
        </w:rPr>
      </w:pPr>
      <w:r w:rsidRPr="00DF2A5B">
        <w:rPr>
          <w:rFonts w:ascii="Calibri" w:eastAsia="Calibri" w:hAnsi="Calibri" w:cs="Calibri"/>
          <w:b/>
          <w:bCs/>
        </w:rPr>
        <w:t>Summer Works</w:t>
      </w:r>
      <w:r w:rsidRPr="00DF2A5B">
        <w:rPr>
          <w:rFonts w:ascii="Calibri" w:eastAsia="Calibri" w:hAnsi="Calibri" w:cs="Calibri"/>
        </w:rPr>
        <w:t xml:space="preserve"> this year included 2 additional windows in the penthouse to improve both light and ventilation, the installation of outdoor gym equipment and </w:t>
      </w:r>
      <w:r w:rsidR="00DF2A5B" w:rsidRPr="00DF2A5B">
        <w:rPr>
          <w:rFonts w:ascii="Calibri" w:eastAsia="Calibri" w:hAnsi="Calibri" w:cs="Calibri"/>
        </w:rPr>
        <w:t>the replacement of our gas boiler</w:t>
      </w:r>
      <w:r w:rsidRPr="00DF2A5B">
        <w:rPr>
          <w:rFonts w:ascii="Calibri" w:eastAsia="Calibri" w:hAnsi="Calibri" w:cs="Calibri"/>
        </w:rPr>
        <w:t>.</w:t>
      </w:r>
    </w:p>
    <w:p w14:paraId="0D16E44D" w14:textId="2DA18A0D" w:rsidR="00B566E2" w:rsidRPr="00DF2A5B" w:rsidRDefault="00B566E2">
      <w:pPr>
        <w:ind w:left="-5" w:hanging="10"/>
        <w:rPr>
          <w:rFonts w:ascii="Calibri" w:eastAsia="Calibri" w:hAnsi="Calibri" w:cs="Calibri"/>
        </w:rPr>
      </w:pPr>
      <w:r w:rsidRPr="00DF2A5B">
        <w:rPr>
          <w:rFonts w:ascii="Calibri" w:eastAsia="Calibri" w:hAnsi="Calibri" w:cs="Calibri"/>
        </w:rPr>
        <w:t xml:space="preserve">The BOM reported its satisfaction with the current </w:t>
      </w:r>
      <w:r w:rsidRPr="00DF2A5B">
        <w:rPr>
          <w:rFonts w:ascii="Calibri" w:eastAsia="Calibri" w:hAnsi="Calibri" w:cs="Calibri"/>
          <w:b/>
        </w:rPr>
        <w:t>finances</w:t>
      </w:r>
      <w:r w:rsidRPr="00DF2A5B">
        <w:rPr>
          <w:rFonts w:ascii="Calibri" w:eastAsia="Calibri" w:hAnsi="Calibri" w:cs="Calibri"/>
        </w:rPr>
        <w:t xml:space="preserve">. </w:t>
      </w:r>
      <w:r w:rsidR="00DF2A5B" w:rsidRPr="00DF2A5B">
        <w:rPr>
          <w:rFonts w:ascii="Calibri" w:eastAsia="Calibri" w:hAnsi="Calibri" w:cs="Calibri"/>
        </w:rPr>
        <w:t xml:space="preserve">The </w:t>
      </w:r>
      <w:r w:rsidR="00DF2A5B" w:rsidRPr="00836595">
        <w:rPr>
          <w:rFonts w:ascii="Calibri" w:eastAsia="Calibri" w:hAnsi="Calibri" w:cs="Calibri"/>
          <w:b/>
          <w:bCs/>
        </w:rPr>
        <w:t xml:space="preserve">budget </w:t>
      </w:r>
      <w:r w:rsidR="00DF2A5B" w:rsidRPr="00DF2A5B">
        <w:rPr>
          <w:rFonts w:ascii="Calibri" w:eastAsia="Calibri" w:hAnsi="Calibri" w:cs="Calibri"/>
        </w:rPr>
        <w:t>for the year ahead is being finalised and the BOM was pleased to note that procurement contracts with both gas and electrical suppliers were fixed for the remainder of this year. This along with the replacement of the boiler with hoped for improvement in gas efficiency should help to keep energy costs down.</w:t>
      </w:r>
      <w:r w:rsidR="00836595">
        <w:rPr>
          <w:rFonts w:ascii="Calibri" w:eastAsia="Calibri" w:hAnsi="Calibri" w:cs="Calibri"/>
        </w:rPr>
        <w:t xml:space="preserve"> Overall, the BOM welcomed a prudent approach to the budget which would result in a breakeven budget. </w:t>
      </w:r>
    </w:p>
    <w:p w14:paraId="2B6FFEAF" w14:textId="43509330" w:rsidR="00DF2A5B" w:rsidRPr="00DF2A5B" w:rsidRDefault="00DF2A5B">
      <w:pPr>
        <w:ind w:left="-5" w:hanging="10"/>
        <w:rPr>
          <w:rFonts w:ascii="Calibri" w:eastAsia="Calibri" w:hAnsi="Calibri" w:cs="Calibri"/>
        </w:rPr>
      </w:pPr>
      <w:r w:rsidRPr="00DF2A5B">
        <w:rPr>
          <w:rFonts w:ascii="Calibri" w:eastAsia="Calibri" w:hAnsi="Calibri" w:cs="Calibri"/>
        </w:rPr>
        <w:t>The Principal s</w:t>
      </w:r>
      <w:r w:rsidR="00836595">
        <w:rPr>
          <w:rFonts w:ascii="Calibri" w:eastAsia="Calibri" w:hAnsi="Calibri" w:cs="Calibri"/>
        </w:rPr>
        <w:t>ought</w:t>
      </w:r>
      <w:r w:rsidRPr="00DF2A5B">
        <w:rPr>
          <w:rFonts w:ascii="Calibri" w:eastAsia="Calibri" w:hAnsi="Calibri" w:cs="Calibri"/>
        </w:rPr>
        <w:t xml:space="preserve"> advice on </w:t>
      </w:r>
      <w:r w:rsidRPr="00DF2A5B">
        <w:rPr>
          <w:rFonts w:ascii="Calibri" w:eastAsia="Calibri" w:hAnsi="Calibri" w:cs="Calibri"/>
          <w:b/>
          <w:bCs/>
        </w:rPr>
        <w:t>alternative sources of power</w:t>
      </w:r>
      <w:r w:rsidRPr="00DF2A5B">
        <w:rPr>
          <w:rFonts w:ascii="Calibri" w:eastAsia="Calibri" w:hAnsi="Calibri" w:cs="Calibri"/>
        </w:rPr>
        <w:t xml:space="preserve"> i.e a generator in case of outtages but our Building Services Engineer advised against this. </w:t>
      </w:r>
    </w:p>
    <w:p w14:paraId="0F2165BB" w14:textId="6234FB86" w:rsidR="00836595" w:rsidRDefault="00836595">
      <w:pPr>
        <w:rPr>
          <w:rFonts w:ascii="Calibri" w:eastAsia="Calibri" w:hAnsi="Calibri" w:cs="Calibri"/>
          <w:color w:val="44546A"/>
          <w:sz w:val="24"/>
        </w:rPr>
      </w:pPr>
      <w:r>
        <w:rPr>
          <w:rFonts w:ascii="Calibri" w:eastAsia="Calibri" w:hAnsi="Calibri" w:cs="Calibri"/>
          <w:color w:val="44546A"/>
          <w:sz w:val="24"/>
        </w:rPr>
        <w:t xml:space="preserve">The BOM approved the following: </w:t>
      </w:r>
    </w:p>
    <w:p w14:paraId="77DFB195" w14:textId="77777777" w:rsidR="00836595" w:rsidRDefault="00836595" w:rsidP="00836595">
      <w:pPr>
        <w:pStyle w:val="ListParagraph"/>
        <w:numPr>
          <w:ilvl w:val="0"/>
          <w:numId w:val="6"/>
        </w:numPr>
        <w:spacing w:after="0" w:line="240" w:lineRule="auto"/>
        <w:contextualSpacing w:val="0"/>
        <w:rPr>
          <w:rFonts w:eastAsia="Times New Roman"/>
        </w:rPr>
      </w:pPr>
      <w:r>
        <w:rPr>
          <w:rFonts w:eastAsia="Times New Roman"/>
        </w:rPr>
        <w:t xml:space="preserve">Annual Child Protection Risk Assessment </w:t>
      </w:r>
    </w:p>
    <w:p w14:paraId="5BACA680" w14:textId="77777777" w:rsidR="00836595" w:rsidRDefault="00836595" w:rsidP="00836595">
      <w:pPr>
        <w:pStyle w:val="ListParagraph"/>
        <w:numPr>
          <w:ilvl w:val="0"/>
          <w:numId w:val="6"/>
        </w:numPr>
        <w:spacing w:after="0" w:line="240" w:lineRule="auto"/>
        <w:contextualSpacing w:val="0"/>
        <w:rPr>
          <w:rFonts w:eastAsia="Times New Roman"/>
        </w:rPr>
      </w:pPr>
      <w:r>
        <w:rPr>
          <w:rFonts w:eastAsia="Times New Roman"/>
        </w:rPr>
        <w:t>Annual Health and Safety Policy</w:t>
      </w:r>
    </w:p>
    <w:p w14:paraId="097C62A2" w14:textId="77777777" w:rsidR="00836595" w:rsidRDefault="00836595" w:rsidP="00836595">
      <w:pPr>
        <w:pStyle w:val="ListParagraph"/>
        <w:numPr>
          <w:ilvl w:val="0"/>
          <w:numId w:val="6"/>
        </w:numPr>
        <w:spacing w:after="0" w:line="240" w:lineRule="auto"/>
        <w:contextualSpacing w:val="0"/>
        <w:rPr>
          <w:rFonts w:eastAsia="Times New Roman"/>
        </w:rPr>
      </w:pPr>
      <w:r>
        <w:rPr>
          <w:rStyle w:val="normaltextrun"/>
          <w:rFonts w:cs="Calibri"/>
          <w:color w:val="000000"/>
          <w:shd w:val="clear" w:color="auto" w:fill="FFFFFF"/>
        </w:rPr>
        <w:t>Annual Risk Register (incl regulatory and legal checklist)</w:t>
      </w:r>
      <w:r>
        <w:rPr>
          <w:rStyle w:val="eop"/>
          <w:rFonts w:cs="Calibri"/>
          <w:color w:val="000000"/>
          <w:shd w:val="clear" w:color="auto" w:fill="FFFFFF"/>
        </w:rPr>
        <w:t> </w:t>
      </w:r>
    </w:p>
    <w:p w14:paraId="03E08412" w14:textId="10671C2A" w:rsidR="00836595" w:rsidRDefault="00836595" w:rsidP="00836595">
      <w:pPr>
        <w:pStyle w:val="ListParagraph"/>
        <w:numPr>
          <w:ilvl w:val="0"/>
          <w:numId w:val="6"/>
        </w:numPr>
        <w:spacing w:after="0" w:line="240" w:lineRule="auto"/>
        <w:contextualSpacing w:val="0"/>
        <w:rPr>
          <w:rFonts w:eastAsia="Times New Roman"/>
        </w:rPr>
      </w:pPr>
      <w:r>
        <w:rPr>
          <w:rFonts w:eastAsia="Times New Roman"/>
        </w:rPr>
        <w:t xml:space="preserve">Annual School Self Evaluation and School Improvement Plan </w:t>
      </w:r>
      <w:r w:rsidR="00056116">
        <w:rPr>
          <w:rFonts w:eastAsia="Times New Roman"/>
        </w:rPr>
        <w:t>2022-23</w:t>
      </w:r>
    </w:p>
    <w:p w14:paraId="57376840" w14:textId="25A229F5" w:rsidR="00836595" w:rsidRDefault="00836595" w:rsidP="00836595">
      <w:pPr>
        <w:pStyle w:val="ListParagraph"/>
        <w:numPr>
          <w:ilvl w:val="0"/>
          <w:numId w:val="6"/>
        </w:numPr>
        <w:spacing w:after="0" w:line="240" w:lineRule="auto"/>
        <w:contextualSpacing w:val="0"/>
        <w:rPr>
          <w:rFonts w:eastAsia="Times New Roman"/>
        </w:rPr>
      </w:pPr>
      <w:r>
        <w:rPr>
          <w:rFonts w:eastAsia="Times New Roman"/>
        </w:rPr>
        <w:t>Admissions Notice 2023</w:t>
      </w:r>
    </w:p>
    <w:p w14:paraId="59307385" w14:textId="21492F72" w:rsidR="00836595" w:rsidRDefault="00836595" w:rsidP="00836595">
      <w:pPr>
        <w:spacing w:after="0" w:line="240" w:lineRule="auto"/>
        <w:rPr>
          <w:rFonts w:eastAsia="Times New Roman"/>
        </w:rPr>
      </w:pPr>
    </w:p>
    <w:p w14:paraId="0FADDFB7" w14:textId="770D033C" w:rsidR="00836595" w:rsidRDefault="00836595" w:rsidP="00836595">
      <w:pPr>
        <w:spacing w:after="0" w:line="240" w:lineRule="auto"/>
        <w:rPr>
          <w:rFonts w:eastAsia="Times New Roman"/>
        </w:rPr>
      </w:pPr>
      <w:r>
        <w:rPr>
          <w:rFonts w:eastAsia="Times New Roman"/>
        </w:rPr>
        <w:t xml:space="preserve">These were posted to the school website and forwarded to the Parents Association. </w:t>
      </w:r>
    </w:p>
    <w:p w14:paraId="4941FB13" w14:textId="77777777" w:rsidR="00836595" w:rsidRPr="00836595" w:rsidRDefault="00836595" w:rsidP="00836595">
      <w:pPr>
        <w:spacing w:after="0" w:line="240" w:lineRule="auto"/>
        <w:rPr>
          <w:rFonts w:eastAsia="Times New Roman"/>
        </w:rPr>
      </w:pPr>
    </w:p>
    <w:p w14:paraId="440FCB93" w14:textId="5A7E8403" w:rsidR="00836595" w:rsidRDefault="00836595" w:rsidP="00836595">
      <w:pPr>
        <w:pStyle w:val="ListParagraph"/>
        <w:spacing w:after="0" w:line="240" w:lineRule="auto"/>
        <w:ind w:left="1080"/>
        <w:contextualSpacing w:val="0"/>
        <w:rPr>
          <w:rFonts w:eastAsia="Times New Roman"/>
        </w:rPr>
      </w:pPr>
      <w:r>
        <w:rPr>
          <w:rFonts w:eastAsia="Times New Roman"/>
        </w:rPr>
        <w:t xml:space="preserve">The BOM also noted the: </w:t>
      </w:r>
    </w:p>
    <w:p w14:paraId="33A3C53B" w14:textId="77777777" w:rsidR="00836595" w:rsidRDefault="00836595" w:rsidP="00836595">
      <w:pPr>
        <w:pStyle w:val="ListParagraph"/>
        <w:spacing w:after="0" w:line="240" w:lineRule="auto"/>
        <w:ind w:left="1080"/>
        <w:contextualSpacing w:val="0"/>
        <w:rPr>
          <w:rFonts w:eastAsia="Times New Roman"/>
        </w:rPr>
      </w:pPr>
    </w:p>
    <w:p w14:paraId="46959547" w14:textId="707B4F04" w:rsidR="00836595" w:rsidRDefault="00836595" w:rsidP="00836595">
      <w:pPr>
        <w:pStyle w:val="ListParagraph"/>
        <w:numPr>
          <w:ilvl w:val="0"/>
          <w:numId w:val="7"/>
        </w:numPr>
        <w:spacing w:after="0" w:line="240" w:lineRule="auto"/>
        <w:contextualSpacing w:val="0"/>
        <w:rPr>
          <w:rFonts w:eastAsia="Times New Roman"/>
        </w:rPr>
      </w:pPr>
      <w:r>
        <w:rPr>
          <w:rFonts w:eastAsia="Times New Roman"/>
        </w:rPr>
        <w:t>Annual Report to Trustees</w:t>
      </w:r>
      <w:r w:rsidR="00056116">
        <w:rPr>
          <w:rFonts w:eastAsia="Times New Roman"/>
        </w:rPr>
        <w:t xml:space="preserve"> 2022</w:t>
      </w:r>
    </w:p>
    <w:p w14:paraId="23A82F19" w14:textId="77777777" w:rsidR="00056116" w:rsidRDefault="00056116" w:rsidP="00056116">
      <w:pPr>
        <w:pStyle w:val="ListParagraph"/>
        <w:numPr>
          <w:ilvl w:val="0"/>
          <w:numId w:val="7"/>
        </w:numPr>
        <w:spacing w:after="0" w:line="240" w:lineRule="auto"/>
        <w:contextualSpacing w:val="0"/>
        <w:rPr>
          <w:rFonts w:eastAsia="Times New Roman"/>
        </w:rPr>
      </w:pPr>
      <w:r>
        <w:rPr>
          <w:rFonts w:eastAsia="Times New Roman"/>
        </w:rPr>
        <w:t>Revised School Self Evaluation Guidelines, Inspectorate and Looking at our Schools Guidelines</w:t>
      </w:r>
    </w:p>
    <w:p w14:paraId="06239479" w14:textId="77777777" w:rsidR="00056116" w:rsidRPr="00836595" w:rsidRDefault="00056116" w:rsidP="00056116">
      <w:pPr>
        <w:pStyle w:val="ListParagraph"/>
        <w:numPr>
          <w:ilvl w:val="0"/>
          <w:numId w:val="7"/>
        </w:numPr>
        <w:spacing w:after="160" w:line="259" w:lineRule="auto"/>
        <w:contextualSpacing w:val="0"/>
        <w:rPr>
          <w:b/>
          <w:bCs/>
        </w:rPr>
      </w:pPr>
      <w:r>
        <w:rPr>
          <w:rFonts w:eastAsia="Times New Roman"/>
        </w:rPr>
        <w:t>Revised Irish Exemptions Guidelines</w:t>
      </w:r>
    </w:p>
    <w:p w14:paraId="44145D7E" w14:textId="77777777" w:rsidR="00836595" w:rsidRDefault="00836595" w:rsidP="00056116">
      <w:pPr>
        <w:pStyle w:val="ListParagraph"/>
        <w:spacing w:after="0" w:line="240" w:lineRule="auto"/>
        <w:ind w:left="1800"/>
        <w:contextualSpacing w:val="0"/>
        <w:rPr>
          <w:rFonts w:eastAsia="Times New Roman"/>
        </w:rPr>
      </w:pPr>
    </w:p>
    <w:p w14:paraId="03EB2AC7" w14:textId="3644174C" w:rsidR="00836595" w:rsidRPr="00056116" w:rsidRDefault="00056116" w:rsidP="00056116">
      <w:pPr>
        <w:spacing w:after="0" w:line="240" w:lineRule="auto"/>
        <w:rPr>
          <w:rFonts w:eastAsia="Times New Roman"/>
        </w:rPr>
      </w:pPr>
      <w:r w:rsidRPr="00056116">
        <w:rPr>
          <w:rFonts w:eastAsia="Times New Roman"/>
        </w:rPr>
        <w:t xml:space="preserve">And the BOM considered an update on the BOM’s strategic Plan for 2022-2025. It was hoped to have a draft of this for the next BOM meeting at the end of October. </w:t>
      </w:r>
    </w:p>
    <w:p w14:paraId="0AFDDC88" w14:textId="77777777" w:rsidR="00056116" w:rsidRPr="00056116" w:rsidRDefault="00056116" w:rsidP="00056116">
      <w:pPr>
        <w:pStyle w:val="ListParagraph"/>
        <w:spacing w:after="161"/>
        <w:ind w:left="1080"/>
      </w:pPr>
    </w:p>
    <w:p w14:paraId="4801F4E5" w14:textId="77777777" w:rsidR="00056116" w:rsidRPr="00056116" w:rsidRDefault="00056116" w:rsidP="00056116">
      <w:r w:rsidRPr="00056116">
        <w:rPr>
          <w:rFonts w:cs="Calibri"/>
        </w:rPr>
        <w:t xml:space="preserve">Finally, the BOM approved the Child Protection Oversight Report.  </w:t>
      </w:r>
    </w:p>
    <w:p w14:paraId="2358B32A" w14:textId="77777777" w:rsidR="00692F03" w:rsidRPr="00056116" w:rsidRDefault="00692F03">
      <w:pPr>
        <w:ind w:left="-5" w:hanging="10"/>
        <w:rPr>
          <w:rFonts w:ascii="Calibri" w:eastAsia="Calibri" w:hAnsi="Calibri" w:cs="Calibri"/>
        </w:rPr>
      </w:pPr>
    </w:p>
    <w:p w14:paraId="690D6759" w14:textId="18983C94" w:rsidR="00B566E2" w:rsidRPr="00056116" w:rsidRDefault="00B566E2">
      <w:pPr>
        <w:ind w:left="-5" w:hanging="10"/>
      </w:pPr>
      <w:r w:rsidRPr="00056116">
        <w:rPr>
          <w:rFonts w:ascii="Calibri" w:eastAsia="Calibri" w:hAnsi="Calibri" w:cs="Calibri"/>
        </w:rPr>
        <w:t xml:space="preserve">As there was no other business the BOM adjourned.  </w:t>
      </w:r>
    </w:p>
    <w:p w14:paraId="4242AB81" w14:textId="77777777" w:rsidR="00B566E2" w:rsidRDefault="00B566E2">
      <w:pPr>
        <w:spacing w:after="0"/>
      </w:pPr>
      <w:r>
        <w:rPr>
          <w:rFonts w:ascii="Calibri" w:eastAsia="Calibri" w:hAnsi="Calibri" w:cs="Calibri"/>
          <w:color w:val="44546A"/>
          <w:sz w:val="24"/>
        </w:rPr>
        <w:t xml:space="preserve"> </w:t>
      </w:r>
    </w:p>
    <w:p w14:paraId="12BA5C77" w14:textId="77777777" w:rsidR="00B566E2" w:rsidRDefault="00B566E2">
      <w:pPr>
        <w:spacing w:after="0"/>
      </w:pPr>
      <w:r>
        <w:rPr>
          <w:rFonts w:ascii="Calibri" w:eastAsia="Calibri" w:hAnsi="Calibri" w:cs="Calibri"/>
          <w:color w:val="44546A"/>
          <w:sz w:val="24"/>
        </w:rPr>
        <w:t xml:space="preserve"> </w:t>
      </w:r>
    </w:p>
    <w:p w14:paraId="6D131FB4" w14:textId="7FEE6453" w:rsidR="00C21F3E" w:rsidRDefault="00C21F3E" w:rsidP="00BC4430">
      <w:pPr>
        <w:spacing w:after="0"/>
        <w:rPr>
          <w:rFonts w:ascii="Bookman Old Style" w:eastAsia="Calibri" w:hAnsi="Bookman Old Style" w:cstheme="minorHAnsi"/>
          <w:b/>
          <w:bCs/>
        </w:rPr>
      </w:pPr>
      <w:r w:rsidRPr="00C21F3E">
        <w:rPr>
          <w:rFonts w:ascii="Bookman Old Style" w:eastAsia="Calibri" w:hAnsi="Bookman Old Style" w:cstheme="minorHAnsi"/>
          <w:b/>
          <w:bCs/>
        </w:rPr>
        <w:t>Dates for 2022-23</w:t>
      </w:r>
    </w:p>
    <w:p w14:paraId="2255B9C6" w14:textId="77777777" w:rsidR="00C21F3E" w:rsidRPr="00C21F3E" w:rsidRDefault="00C21F3E" w:rsidP="00C21F3E">
      <w:pPr>
        <w:spacing w:after="200" w:line="276" w:lineRule="auto"/>
        <w:contextualSpacing/>
        <w:rPr>
          <w:rFonts w:ascii="Bookman Old Style" w:eastAsia="Calibri" w:hAnsi="Bookman Old Style" w:cstheme="minorHAnsi"/>
          <w:b/>
          <w:bCs/>
        </w:rPr>
      </w:pPr>
    </w:p>
    <w:p w14:paraId="11B4321B" w14:textId="4DC49D06" w:rsidR="00C21F3E" w:rsidRPr="001B3050" w:rsidRDefault="00C21F3E" w:rsidP="00C21F3E">
      <w:pPr>
        <w:spacing w:after="0" w:line="240" w:lineRule="auto"/>
        <w:jc w:val="center"/>
        <w:rPr>
          <w:rFonts w:ascii="Bookman Old Style" w:eastAsia="Times New Roman" w:hAnsi="Bookman Old Style" w:cstheme="minorHAnsi"/>
          <w:i/>
          <w:iCs/>
          <w:strike/>
        </w:rPr>
      </w:pPr>
      <w:r w:rsidRPr="001B3050">
        <w:rPr>
          <w:rFonts w:ascii="Bookman Old Style" w:eastAsia="Times New Roman" w:hAnsi="Bookman Old Style" w:cstheme="minorHAnsi"/>
          <w:i/>
          <w:iCs/>
          <w:strike/>
        </w:rPr>
        <w:t>Monday 12 September 2022 at 6.30pm (all meetings to start at this time unless stated)</w:t>
      </w:r>
    </w:p>
    <w:p w14:paraId="0AC8BC96" w14:textId="77777777" w:rsidR="00C21F3E" w:rsidRPr="00C21F3E" w:rsidRDefault="00C21F3E" w:rsidP="00C21F3E">
      <w:pPr>
        <w:spacing w:after="0" w:line="240" w:lineRule="auto"/>
        <w:jc w:val="center"/>
        <w:rPr>
          <w:rFonts w:ascii="Bookman Old Style" w:eastAsia="Times New Roman" w:hAnsi="Bookman Old Style" w:cstheme="minorHAnsi"/>
          <w:i/>
          <w:iCs/>
        </w:rPr>
      </w:pPr>
    </w:p>
    <w:p w14:paraId="48F2F712" w14:textId="262E2939" w:rsidR="00C21F3E" w:rsidRPr="00C21F3E" w:rsidRDefault="002151C4" w:rsidP="00C21F3E">
      <w:pPr>
        <w:spacing w:after="0" w:line="240" w:lineRule="auto"/>
        <w:jc w:val="center"/>
        <w:rPr>
          <w:rFonts w:ascii="Bookman Old Style" w:eastAsia="Times New Roman" w:hAnsi="Bookman Old Style" w:cstheme="minorHAnsi"/>
          <w:i/>
          <w:iCs/>
          <w:lang w:val="en-GB"/>
        </w:rPr>
      </w:pPr>
      <w:r>
        <w:rPr>
          <w:rFonts w:ascii="Bookman Old Style" w:eastAsia="Times New Roman" w:hAnsi="Bookman Old Style" w:cstheme="minorHAnsi"/>
          <w:i/>
          <w:iCs/>
          <w:lang w:val="en-GB"/>
        </w:rPr>
        <w:t>Thursday</w:t>
      </w:r>
      <w:r w:rsidR="00C21F3E" w:rsidRPr="00C21F3E">
        <w:rPr>
          <w:rFonts w:ascii="Bookman Old Style" w:eastAsia="Times New Roman" w:hAnsi="Bookman Old Style" w:cstheme="minorHAnsi"/>
          <w:i/>
          <w:iCs/>
          <w:lang w:val="en-GB"/>
        </w:rPr>
        <w:t xml:space="preserve"> 13 October 2022 (PA AGM, Student Council &amp; Outgoing BOM) @ 7pm   </w:t>
      </w:r>
    </w:p>
    <w:p w14:paraId="2BFD4F66" w14:textId="77777777" w:rsidR="00C21F3E" w:rsidRPr="00C21F3E" w:rsidRDefault="00C21F3E" w:rsidP="00C21F3E">
      <w:pPr>
        <w:spacing w:after="0" w:line="240" w:lineRule="auto"/>
        <w:jc w:val="center"/>
        <w:rPr>
          <w:rFonts w:ascii="Bookman Old Style" w:eastAsia="Times New Roman" w:hAnsi="Bookman Old Style" w:cstheme="minorHAnsi"/>
          <w:i/>
          <w:iCs/>
          <w:lang w:val="en-GB"/>
        </w:rPr>
      </w:pPr>
    </w:p>
    <w:p w14:paraId="2FDBB813" w14:textId="77777777" w:rsidR="00C21F3E" w:rsidRPr="00C21F3E" w:rsidRDefault="00C21F3E" w:rsidP="00C21F3E">
      <w:pPr>
        <w:spacing w:after="0" w:line="240" w:lineRule="auto"/>
        <w:jc w:val="center"/>
        <w:rPr>
          <w:rFonts w:ascii="Bookman Old Style" w:eastAsia="Times New Roman" w:hAnsi="Bookman Old Style" w:cstheme="minorHAnsi"/>
          <w:i/>
          <w:iCs/>
          <w:lang w:val="en-GB"/>
        </w:rPr>
      </w:pPr>
      <w:r w:rsidRPr="00C21F3E">
        <w:rPr>
          <w:rFonts w:ascii="Bookman Old Style" w:eastAsia="Times New Roman" w:hAnsi="Bookman Old Style" w:cstheme="minorHAnsi"/>
          <w:i/>
          <w:iCs/>
          <w:lang w:val="en-GB"/>
        </w:rPr>
        <w:t xml:space="preserve">Monday 24 October 2022    </w:t>
      </w:r>
    </w:p>
    <w:p w14:paraId="1B317756" w14:textId="77777777" w:rsidR="00C21F3E" w:rsidRPr="00C21F3E" w:rsidRDefault="00C21F3E" w:rsidP="00C21F3E">
      <w:pPr>
        <w:spacing w:after="0" w:line="240" w:lineRule="auto"/>
        <w:jc w:val="center"/>
        <w:rPr>
          <w:rFonts w:ascii="Bookman Old Style" w:eastAsia="Times New Roman" w:hAnsi="Bookman Old Style" w:cstheme="minorHAnsi"/>
          <w:i/>
          <w:iCs/>
          <w:strike/>
          <w:lang w:val="en-GB"/>
        </w:rPr>
      </w:pPr>
    </w:p>
    <w:p w14:paraId="53BBEE31" w14:textId="77777777" w:rsidR="00C21F3E" w:rsidRPr="00C21F3E" w:rsidRDefault="00C21F3E" w:rsidP="00C21F3E">
      <w:pPr>
        <w:spacing w:after="0" w:line="240" w:lineRule="auto"/>
        <w:jc w:val="center"/>
        <w:rPr>
          <w:rFonts w:ascii="Bookman Old Style" w:eastAsia="Times New Roman" w:hAnsi="Bookman Old Style" w:cstheme="minorHAnsi"/>
          <w:i/>
          <w:iCs/>
          <w:lang w:val="en-GB"/>
        </w:rPr>
      </w:pPr>
      <w:r w:rsidRPr="00C21F3E">
        <w:rPr>
          <w:rFonts w:ascii="Bookman Old Style" w:eastAsia="Times New Roman" w:hAnsi="Bookman Old Style" w:cstheme="minorHAnsi"/>
          <w:i/>
          <w:iCs/>
          <w:lang w:val="en-GB"/>
        </w:rPr>
        <w:t>Monday 21 November 2022</w:t>
      </w:r>
    </w:p>
    <w:p w14:paraId="6BADA05F" w14:textId="77777777" w:rsidR="00C21F3E" w:rsidRPr="00C21F3E" w:rsidRDefault="00C21F3E" w:rsidP="00C21F3E">
      <w:pPr>
        <w:spacing w:after="0" w:line="240" w:lineRule="auto"/>
        <w:jc w:val="center"/>
        <w:rPr>
          <w:rFonts w:ascii="Bookman Old Style" w:eastAsia="Times New Roman" w:hAnsi="Bookman Old Style" w:cstheme="minorHAnsi"/>
          <w:i/>
          <w:iCs/>
          <w:lang w:val="en-GB"/>
        </w:rPr>
      </w:pPr>
    </w:p>
    <w:p w14:paraId="7EEE3CCB" w14:textId="77777777" w:rsidR="00C21F3E" w:rsidRPr="00C21F3E" w:rsidRDefault="00C21F3E" w:rsidP="00C21F3E">
      <w:pPr>
        <w:spacing w:after="0" w:line="240" w:lineRule="auto"/>
        <w:jc w:val="center"/>
        <w:rPr>
          <w:rFonts w:ascii="Bookman Old Style" w:eastAsia="Times New Roman" w:hAnsi="Bookman Old Style" w:cstheme="minorHAnsi"/>
          <w:i/>
          <w:iCs/>
          <w:lang w:val="en-GB"/>
        </w:rPr>
      </w:pPr>
      <w:r w:rsidRPr="00C21F3E">
        <w:rPr>
          <w:rFonts w:ascii="Bookman Old Style" w:eastAsia="Times New Roman" w:hAnsi="Bookman Old Style" w:cstheme="minorHAnsi"/>
          <w:i/>
          <w:iCs/>
          <w:lang w:val="en-GB"/>
        </w:rPr>
        <w:t xml:space="preserve">Monday 13 February 2023 </w:t>
      </w:r>
    </w:p>
    <w:p w14:paraId="149F2153" w14:textId="77777777" w:rsidR="00C21F3E" w:rsidRPr="00C21F3E" w:rsidRDefault="00C21F3E" w:rsidP="00C21F3E">
      <w:pPr>
        <w:spacing w:after="0" w:line="240" w:lineRule="auto"/>
        <w:jc w:val="center"/>
        <w:rPr>
          <w:rFonts w:ascii="Bookman Old Style" w:eastAsia="Times New Roman" w:hAnsi="Bookman Old Style" w:cstheme="minorHAnsi"/>
          <w:i/>
          <w:iCs/>
          <w:strike/>
          <w:lang w:val="en-GB"/>
        </w:rPr>
      </w:pPr>
    </w:p>
    <w:p w14:paraId="37CE1E15" w14:textId="77777777" w:rsidR="00C21F3E" w:rsidRPr="00C21F3E" w:rsidRDefault="00C21F3E" w:rsidP="00C21F3E">
      <w:pPr>
        <w:spacing w:after="0" w:line="240" w:lineRule="auto"/>
        <w:jc w:val="center"/>
        <w:rPr>
          <w:rFonts w:ascii="Bookman Old Style" w:eastAsia="Times New Roman" w:hAnsi="Bookman Old Style" w:cstheme="minorHAnsi"/>
          <w:i/>
          <w:iCs/>
          <w:lang w:val="en-GB"/>
        </w:rPr>
      </w:pPr>
      <w:r w:rsidRPr="00C21F3E">
        <w:rPr>
          <w:rFonts w:ascii="Bookman Old Style" w:eastAsia="Times New Roman" w:hAnsi="Bookman Old Style" w:cstheme="minorHAnsi"/>
          <w:i/>
          <w:iCs/>
          <w:lang w:val="en-GB"/>
        </w:rPr>
        <w:t xml:space="preserve">Monday 27 March 2023 - </w:t>
      </w:r>
    </w:p>
    <w:p w14:paraId="7964D68E" w14:textId="77777777" w:rsidR="00C21F3E" w:rsidRPr="00C21F3E" w:rsidRDefault="00C21F3E" w:rsidP="00C21F3E">
      <w:pPr>
        <w:spacing w:after="0" w:line="240" w:lineRule="auto"/>
        <w:jc w:val="center"/>
        <w:rPr>
          <w:rFonts w:ascii="Bookman Old Style" w:eastAsia="Times New Roman" w:hAnsi="Bookman Old Style" w:cstheme="minorHAnsi"/>
          <w:i/>
          <w:iCs/>
          <w:lang w:val="en-GB"/>
        </w:rPr>
      </w:pPr>
    </w:p>
    <w:p w14:paraId="2C87F801" w14:textId="77777777" w:rsidR="00C21F3E" w:rsidRPr="00C21F3E" w:rsidRDefault="00C21F3E" w:rsidP="00C21F3E">
      <w:pPr>
        <w:jc w:val="center"/>
        <w:rPr>
          <w:rFonts w:ascii="Bookman Old Style" w:eastAsia="Times New Roman" w:hAnsi="Bookman Old Style" w:cstheme="minorHAnsi"/>
          <w:b/>
          <w:bCs/>
          <w:sz w:val="24"/>
          <w:szCs w:val="24"/>
          <w:lang w:val="en-GB"/>
        </w:rPr>
      </w:pPr>
      <w:r w:rsidRPr="00C21F3E">
        <w:rPr>
          <w:rFonts w:ascii="Bookman Old Style" w:eastAsia="Times New Roman" w:hAnsi="Bookman Old Style" w:cstheme="minorHAnsi"/>
          <w:i/>
          <w:iCs/>
          <w:lang w:val="en-GB"/>
        </w:rPr>
        <w:t>Monday 29 May 2023</w:t>
      </w:r>
    </w:p>
    <w:p w14:paraId="7741FFEC" w14:textId="77777777" w:rsidR="00C21F3E" w:rsidRPr="00C21F3E" w:rsidRDefault="00C21F3E" w:rsidP="00C21F3E">
      <w:pPr>
        <w:spacing w:after="0" w:line="240" w:lineRule="auto"/>
        <w:rPr>
          <w:rFonts w:ascii="Bookman Old Style" w:eastAsia="Times New Roman" w:hAnsi="Bookman Old Style" w:cstheme="minorHAnsi"/>
          <w:b/>
          <w:bCs/>
          <w:sz w:val="24"/>
          <w:szCs w:val="24"/>
          <w:lang w:val="en-GB"/>
        </w:rPr>
      </w:pPr>
    </w:p>
    <w:p w14:paraId="0A5B5687" w14:textId="77777777" w:rsidR="00C21F3E" w:rsidRDefault="00C21F3E">
      <w:pPr>
        <w:spacing w:after="0"/>
      </w:pPr>
    </w:p>
    <w:p w14:paraId="69F6E66A" w14:textId="77777777" w:rsidR="00B566E2" w:rsidRDefault="00B566E2">
      <w:pPr>
        <w:spacing w:after="11"/>
        <w:ind w:left="5"/>
      </w:pPr>
      <w:r>
        <w:rPr>
          <w:rFonts w:ascii="Calibri" w:eastAsia="Calibri" w:hAnsi="Calibri" w:cs="Calibri"/>
          <w:b/>
          <w:color w:val="44546A"/>
          <w:sz w:val="24"/>
        </w:rPr>
        <w:t xml:space="preserve"> </w:t>
      </w:r>
      <w:r>
        <w:rPr>
          <w:rFonts w:ascii="Calibri" w:eastAsia="Calibri" w:hAnsi="Calibri" w:cs="Calibri"/>
          <w:color w:val="44546A"/>
          <w:sz w:val="24"/>
        </w:rPr>
        <w:t xml:space="preserve">  </w:t>
      </w:r>
    </w:p>
    <w:p w14:paraId="7B53EE63" w14:textId="51F76BF5" w:rsidR="00B566E2" w:rsidRDefault="00B566E2" w:rsidP="00C21F3E">
      <w:pPr>
        <w:spacing w:after="0"/>
        <w:ind w:left="5"/>
      </w:pPr>
      <w:r>
        <w:rPr>
          <w:rFonts w:ascii="Calibri" w:eastAsia="Calibri" w:hAnsi="Calibri" w:cs="Calibri"/>
          <w:b/>
          <w:color w:val="44546A"/>
          <w:sz w:val="24"/>
        </w:rPr>
        <w:t xml:space="preserve"> </w:t>
      </w:r>
      <w:r>
        <w:rPr>
          <w:rFonts w:ascii="Calibri" w:eastAsia="Calibri" w:hAnsi="Calibri" w:cs="Calibri"/>
          <w:color w:val="44546A"/>
          <w:sz w:val="24"/>
        </w:rPr>
        <w:t xml:space="preserve">  </w:t>
      </w:r>
    </w:p>
    <w:p w14:paraId="7D4041A2" w14:textId="77777777" w:rsidR="000203A3" w:rsidRDefault="000203A3"/>
    <w:sectPr w:rsidR="000203A3" w:rsidSect="00290D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6B7F" w14:textId="77777777" w:rsidR="006D62BE" w:rsidRDefault="006D62BE" w:rsidP="002336C6">
      <w:pPr>
        <w:spacing w:after="0" w:line="240" w:lineRule="auto"/>
      </w:pPr>
      <w:r>
        <w:separator/>
      </w:r>
    </w:p>
  </w:endnote>
  <w:endnote w:type="continuationSeparator" w:id="0">
    <w:p w14:paraId="702F2CC2" w14:textId="77777777" w:rsidR="006D62BE" w:rsidRDefault="006D62BE" w:rsidP="0023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0B26" w14:textId="77777777" w:rsidR="006D62BE" w:rsidRDefault="006D62BE" w:rsidP="002336C6">
      <w:pPr>
        <w:spacing w:after="0" w:line="240" w:lineRule="auto"/>
      </w:pPr>
      <w:r>
        <w:separator/>
      </w:r>
    </w:p>
  </w:footnote>
  <w:footnote w:type="continuationSeparator" w:id="0">
    <w:p w14:paraId="503C377F" w14:textId="77777777" w:rsidR="006D62BE" w:rsidRDefault="006D62BE" w:rsidP="0023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21FB" w14:textId="639CB36B" w:rsidR="002336C6" w:rsidRDefault="002336C6">
    <w:pPr>
      <w:pStyle w:val="Header"/>
    </w:pPr>
    <w:bookmarkStart w:id="0" w:name="_Hlk105405204"/>
    <w:bookmarkEnd w:id="0"/>
    <w:r>
      <w:rPr>
        <w:noProof/>
      </w:rPr>
      <w:drawing>
        <wp:inline distT="0" distB="0" distL="0" distR="0" wp14:anchorId="0D9C0643" wp14:editId="35A8EB84">
          <wp:extent cx="800100" cy="742950"/>
          <wp:effectExtent l="0" t="0" r="0" b="0"/>
          <wp:docPr id="144" name="Picture 144" descr="A picture containing gear, metalware&#10;&#10;Description automatically generated"/>
          <wp:cNvGraphicFramePr/>
          <a:graphic xmlns:a="http://schemas.openxmlformats.org/drawingml/2006/main">
            <a:graphicData uri="http://schemas.openxmlformats.org/drawingml/2006/picture">
              <pic:pic xmlns:pic="http://schemas.openxmlformats.org/drawingml/2006/picture">
                <pic:nvPicPr>
                  <pic:cNvPr id="144" name="Picture 144" descr="A picture containing gear, metalware&#10;&#10;Description automatically generated"/>
                  <pic:cNvPicPr/>
                </pic:nvPicPr>
                <pic:blipFill>
                  <a:blip r:embed="rId1"/>
                  <a:stretch>
                    <a:fillRect/>
                  </a:stretch>
                </pic:blipFill>
                <pic:spPr>
                  <a:xfrm>
                    <a:off x="0" y="0"/>
                    <a:ext cx="80010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9B"/>
    <w:multiLevelType w:val="hybridMultilevel"/>
    <w:tmpl w:val="3CBED0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E11DB1"/>
    <w:multiLevelType w:val="hybridMultilevel"/>
    <w:tmpl w:val="A9909FFA"/>
    <w:lvl w:ilvl="0" w:tplc="B860EB22">
      <w:start w:val="1"/>
      <w:numFmt w:val="lowerLetter"/>
      <w:lvlText w:val="%1)"/>
      <w:lvlJc w:val="left"/>
      <w:pPr>
        <w:ind w:left="705"/>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1" w:tplc="15BC0B64">
      <w:start w:val="1"/>
      <w:numFmt w:val="lowerLetter"/>
      <w:lvlText w:val="%2"/>
      <w:lvlJc w:val="left"/>
      <w:pPr>
        <w:ind w:left="14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2" w:tplc="7C14A084">
      <w:start w:val="1"/>
      <w:numFmt w:val="lowerRoman"/>
      <w:lvlText w:val="%3"/>
      <w:lvlJc w:val="left"/>
      <w:pPr>
        <w:ind w:left="21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3" w:tplc="7B0ACE26">
      <w:start w:val="1"/>
      <w:numFmt w:val="decimal"/>
      <w:lvlText w:val="%4"/>
      <w:lvlJc w:val="left"/>
      <w:pPr>
        <w:ind w:left="28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4" w:tplc="FCD2C7C0">
      <w:start w:val="1"/>
      <w:numFmt w:val="lowerLetter"/>
      <w:lvlText w:val="%5"/>
      <w:lvlJc w:val="left"/>
      <w:pPr>
        <w:ind w:left="36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5" w:tplc="9C969810">
      <w:start w:val="1"/>
      <w:numFmt w:val="lowerRoman"/>
      <w:lvlText w:val="%6"/>
      <w:lvlJc w:val="left"/>
      <w:pPr>
        <w:ind w:left="43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6" w:tplc="1CFA2AD8">
      <w:start w:val="1"/>
      <w:numFmt w:val="decimal"/>
      <w:lvlText w:val="%7"/>
      <w:lvlJc w:val="left"/>
      <w:pPr>
        <w:ind w:left="50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7" w:tplc="1102E0A4">
      <w:start w:val="1"/>
      <w:numFmt w:val="lowerLetter"/>
      <w:lvlText w:val="%8"/>
      <w:lvlJc w:val="left"/>
      <w:pPr>
        <w:ind w:left="57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8" w:tplc="8EEC853E">
      <w:start w:val="1"/>
      <w:numFmt w:val="lowerRoman"/>
      <w:lvlText w:val="%9"/>
      <w:lvlJc w:val="left"/>
      <w:pPr>
        <w:ind w:left="64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abstractNum>
  <w:abstractNum w:abstractNumId="2" w15:restartNumberingAfterBreak="0">
    <w:nsid w:val="1B5418CB"/>
    <w:multiLevelType w:val="hybridMultilevel"/>
    <w:tmpl w:val="715E9A46"/>
    <w:lvl w:ilvl="0" w:tplc="1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20535043"/>
    <w:multiLevelType w:val="hybridMultilevel"/>
    <w:tmpl w:val="FFFFFFFF"/>
    <w:lvl w:ilvl="0" w:tplc="E2A0C8C0">
      <w:start w:val="1"/>
      <w:numFmt w:val="bullet"/>
      <w:lvlText w:val=""/>
      <w:lvlJc w:val="left"/>
      <w:pPr>
        <w:ind w:left="720" w:hanging="360"/>
      </w:pPr>
      <w:rPr>
        <w:rFonts w:ascii="Wingdings" w:hAnsi="Wingdings" w:hint="default"/>
      </w:rPr>
    </w:lvl>
    <w:lvl w:ilvl="1" w:tplc="E6DAEAF0">
      <w:start w:val="1"/>
      <w:numFmt w:val="bullet"/>
      <w:lvlText w:val="o"/>
      <w:lvlJc w:val="left"/>
      <w:pPr>
        <w:ind w:left="1440" w:hanging="360"/>
      </w:pPr>
      <w:rPr>
        <w:rFonts w:ascii="Courier New" w:hAnsi="Courier New" w:hint="default"/>
      </w:rPr>
    </w:lvl>
    <w:lvl w:ilvl="2" w:tplc="8B02542A">
      <w:start w:val="1"/>
      <w:numFmt w:val="bullet"/>
      <w:lvlText w:val=""/>
      <w:lvlJc w:val="left"/>
      <w:pPr>
        <w:ind w:left="2160" w:hanging="360"/>
      </w:pPr>
      <w:rPr>
        <w:rFonts w:ascii="Wingdings" w:hAnsi="Wingdings" w:hint="default"/>
      </w:rPr>
    </w:lvl>
    <w:lvl w:ilvl="3" w:tplc="318AF2C4">
      <w:start w:val="1"/>
      <w:numFmt w:val="bullet"/>
      <w:lvlText w:val=""/>
      <w:lvlJc w:val="left"/>
      <w:pPr>
        <w:ind w:left="2880" w:hanging="360"/>
      </w:pPr>
      <w:rPr>
        <w:rFonts w:ascii="Symbol" w:hAnsi="Symbol" w:hint="default"/>
      </w:rPr>
    </w:lvl>
    <w:lvl w:ilvl="4" w:tplc="065654E2">
      <w:start w:val="1"/>
      <w:numFmt w:val="bullet"/>
      <w:lvlText w:val="o"/>
      <w:lvlJc w:val="left"/>
      <w:pPr>
        <w:ind w:left="3600" w:hanging="360"/>
      </w:pPr>
      <w:rPr>
        <w:rFonts w:ascii="Courier New" w:hAnsi="Courier New" w:hint="default"/>
      </w:rPr>
    </w:lvl>
    <w:lvl w:ilvl="5" w:tplc="EB107594">
      <w:start w:val="1"/>
      <w:numFmt w:val="bullet"/>
      <w:lvlText w:val=""/>
      <w:lvlJc w:val="left"/>
      <w:pPr>
        <w:ind w:left="4320" w:hanging="360"/>
      </w:pPr>
      <w:rPr>
        <w:rFonts w:ascii="Wingdings" w:hAnsi="Wingdings" w:hint="default"/>
      </w:rPr>
    </w:lvl>
    <w:lvl w:ilvl="6" w:tplc="17A6BD94">
      <w:start w:val="1"/>
      <w:numFmt w:val="bullet"/>
      <w:lvlText w:val=""/>
      <w:lvlJc w:val="left"/>
      <w:pPr>
        <w:ind w:left="5040" w:hanging="360"/>
      </w:pPr>
      <w:rPr>
        <w:rFonts w:ascii="Symbol" w:hAnsi="Symbol" w:hint="default"/>
      </w:rPr>
    </w:lvl>
    <w:lvl w:ilvl="7" w:tplc="7A8CC192">
      <w:start w:val="1"/>
      <w:numFmt w:val="bullet"/>
      <w:lvlText w:val="o"/>
      <w:lvlJc w:val="left"/>
      <w:pPr>
        <w:ind w:left="5760" w:hanging="360"/>
      </w:pPr>
      <w:rPr>
        <w:rFonts w:ascii="Courier New" w:hAnsi="Courier New" w:hint="default"/>
      </w:rPr>
    </w:lvl>
    <w:lvl w:ilvl="8" w:tplc="90AA620E">
      <w:start w:val="1"/>
      <w:numFmt w:val="bullet"/>
      <w:lvlText w:val=""/>
      <w:lvlJc w:val="left"/>
      <w:pPr>
        <w:ind w:left="6480" w:hanging="360"/>
      </w:pPr>
      <w:rPr>
        <w:rFonts w:ascii="Wingdings" w:hAnsi="Wingdings" w:hint="default"/>
      </w:rPr>
    </w:lvl>
  </w:abstractNum>
  <w:abstractNum w:abstractNumId="4" w15:restartNumberingAfterBreak="0">
    <w:nsid w:val="205B6DCD"/>
    <w:multiLevelType w:val="hybridMultilevel"/>
    <w:tmpl w:val="29D2CAD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20743C97"/>
    <w:multiLevelType w:val="hybridMultilevel"/>
    <w:tmpl w:val="E862BA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532D32"/>
    <w:multiLevelType w:val="hybridMultilevel"/>
    <w:tmpl w:val="8D84744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17281710">
    <w:abstractNumId w:val="1"/>
  </w:num>
  <w:num w:numId="2" w16cid:durableId="1040667089">
    <w:abstractNumId w:val="5"/>
  </w:num>
  <w:num w:numId="3" w16cid:durableId="167714129">
    <w:abstractNumId w:val="6"/>
  </w:num>
  <w:num w:numId="4" w16cid:durableId="1620139961">
    <w:abstractNumId w:val="0"/>
  </w:num>
  <w:num w:numId="5" w16cid:durableId="220943489">
    <w:abstractNumId w:val="3"/>
  </w:num>
  <w:num w:numId="6" w16cid:durableId="20262085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7847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E2"/>
    <w:rsid w:val="000203A3"/>
    <w:rsid w:val="00056116"/>
    <w:rsid w:val="001B3050"/>
    <w:rsid w:val="002151C4"/>
    <w:rsid w:val="002336C6"/>
    <w:rsid w:val="0037688D"/>
    <w:rsid w:val="00692F03"/>
    <w:rsid w:val="006D62BE"/>
    <w:rsid w:val="00836595"/>
    <w:rsid w:val="00B566E2"/>
    <w:rsid w:val="00BC4430"/>
    <w:rsid w:val="00C21F3E"/>
    <w:rsid w:val="00DF2A5B"/>
    <w:rsid w:val="00F14A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5B6A"/>
  <w15:chartTrackingRefBased/>
  <w15:docId w15:val="{7ECA5418-D436-4537-96A3-992DE12A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566E2"/>
    <w:pPr>
      <w:keepNext/>
      <w:keepLines/>
      <w:spacing w:after="136"/>
      <w:ind w:left="903" w:hanging="10"/>
      <w:jc w:val="center"/>
      <w:outlineLvl w:val="0"/>
    </w:pPr>
    <w:rPr>
      <w:rFonts w:ascii="Calibri" w:eastAsia="Calibri" w:hAnsi="Calibri" w:cs="Calibri"/>
      <w:i/>
      <w:strike/>
      <w:color w:val="44546A"/>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6E2"/>
    <w:rPr>
      <w:rFonts w:ascii="Calibri" w:eastAsia="Calibri" w:hAnsi="Calibri" w:cs="Calibri"/>
      <w:i/>
      <w:strike/>
      <w:color w:val="44546A"/>
      <w:sz w:val="24"/>
      <w:lang w:eastAsia="en-IE"/>
    </w:rPr>
  </w:style>
  <w:style w:type="table" w:styleId="TableGrid">
    <w:name w:val="Table Grid"/>
    <w:basedOn w:val="TableNormal"/>
    <w:uiPriority w:val="39"/>
    <w:rsid w:val="00C21F3E"/>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3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6C6"/>
  </w:style>
  <w:style w:type="paragraph" w:styleId="Footer">
    <w:name w:val="footer"/>
    <w:basedOn w:val="Normal"/>
    <w:link w:val="FooterChar"/>
    <w:uiPriority w:val="99"/>
    <w:unhideWhenUsed/>
    <w:rsid w:val="0023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6C6"/>
  </w:style>
  <w:style w:type="paragraph" w:customStyle="1" w:styleId="xmsonormal">
    <w:name w:val="x_msonormal"/>
    <w:basedOn w:val="Normal"/>
    <w:rsid w:val="00F14A22"/>
    <w:pPr>
      <w:spacing w:after="0" w:line="240" w:lineRule="auto"/>
    </w:pPr>
    <w:rPr>
      <w:rFonts w:ascii="Calibri" w:hAnsi="Calibri" w:cs="Calibri"/>
      <w:lang w:eastAsia="en-IE"/>
    </w:rPr>
  </w:style>
  <w:style w:type="paragraph" w:styleId="ListParagraph">
    <w:name w:val="List Paragraph"/>
    <w:basedOn w:val="Normal"/>
    <w:uiPriority w:val="34"/>
    <w:qFormat/>
    <w:rsid w:val="00836595"/>
    <w:pPr>
      <w:spacing w:after="200" w:line="276" w:lineRule="auto"/>
      <w:ind w:left="720"/>
      <w:contextualSpacing/>
    </w:pPr>
    <w:rPr>
      <w:rFonts w:ascii="Calibri" w:eastAsia="Calibri" w:hAnsi="Calibri" w:cs="Times New Roman"/>
    </w:rPr>
  </w:style>
  <w:style w:type="character" w:customStyle="1" w:styleId="normaltextrun">
    <w:name w:val="normaltextrun"/>
    <w:basedOn w:val="DefaultParagraphFont"/>
    <w:rsid w:val="00836595"/>
  </w:style>
  <w:style w:type="character" w:customStyle="1" w:styleId="eop">
    <w:name w:val="eop"/>
    <w:basedOn w:val="DefaultParagraphFont"/>
    <w:rsid w:val="0083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61565">
      <w:bodyDiv w:val="1"/>
      <w:marLeft w:val="0"/>
      <w:marRight w:val="0"/>
      <w:marTop w:val="0"/>
      <w:marBottom w:val="0"/>
      <w:divBdr>
        <w:top w:val="none" w:sz="0" w:space="0" w:color="auto"/>
        <w:left w:val="none" w:sz="0" w:space="0" w:color="auto"/>
        <w:bottom w:val="none" w:sz="0" w:space="0" w:color="auto"/>
        <w:right w:val="none" w:sz="0" w:space="0" w:color="auto"/>
      </w:divBdr>
    </w:div>
    <w:div w:id="8855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Gordon</dc:creator>
  <cp:keywords/>
  <dc:description/>
  <cp:lastModifiedBy>Patricia Gordon</cp:lastModifiedBy>
  <cp:revision>4</cp:revision>
  <dcterms:created xsi:type="dcterms:W3CDTF">2022-09-15T16:40:00Z</dcterms:created>
  <dcterms:modified xsi:type="dcterms:W3CDTF">2022-09-28T09:42:00Z</dcterms:modified>
</cp:coreProperties>
</file>